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54" w:rsidRPr="005C7770" w:rsidRDefault="00A32F54" w:rsidP="00A32F54">
      <w:pPr>
        <w:rPr>
          <w:u w:val="single"/>
        </w:rPr>
      </w:pPr>
      <w:bookmarkStart w:id="0" w:name="_GoBack"/>
      <w:bookmarkEnd w:id="0"/>
      <w:r w:rsidRPr="005C7770">
        <w:rPr>
          <w:u w:val="single"/>
        </w:rPr>
        <w:t>STATE OF WISCONSIN</w:t>
      </w:r>
      <w:r w:rsidRPr="005C7770">
        <w:rPr>
          <w:u w:val="single"/>
        </w:rPr>
        <w:tab/>
      </w:r>
      <w:r w:rsidRPr="005C7770">
        <w:rPr>
          <w:u w:val="single"/>
        </w:rPr>
        <w:tab/>
        <w:t xml:space="preserve">  CIRCUIT COURT</w:t>
      </w:r>
      <w:r w:rsidRPr="005C7770">
        <w:rPr>
          <w:u w:val="single"/>
        </w:rPr>
        <w:tab/>
      </w:r>
      <w:r w:rsidRPr="005C7770">
        <w:rPr>
          <w:u w:val="single"/>
        </w:rPr>
        <w:tab/>
      </w:r>
      <w:r w:rsidRPr="005C7770">
        <w:rPr>
          <w:u w:val="single"/>
        </w:rPr>
        <w:tab/>
        <w:t xml:space="preserve">   GRANT COUNTY </w:t>
      </w:r>
    </w:p>
    <w:p w:rsidR="00A32F54" w:rsidRPr="00915E65" w:rsidRDefault="00A32F54" w:rsidP="00A32F54">
      <w:r w:rsidRPr="00915E65">
        <w:t>STATE OF WISCONSIN,</w:t>
      </w:r>
    </w:p>
    <w:p w:rsidR="00A32F54" w:rsidRDefault="00A32F54" w:rsidP="00A32F54">
      <w:r>
        <w:tab/>
      </w:r>
      <w:r>
        <w:tab/>
        <w:t>Plaintiff,</w:t>
      </w:r>
      <w:r>
        <w:tab/>
      </w:r>
      <w:r>
        <w:tab/>
      </w:r>
      <w:r>
        <w:tab/>
      </w:r>
    </w:p>
    <w:p w:rsidR="00A32F54" w:rsidRPr="005E2E3D" w:rsidRDefault="00A32F54" w:rsidP="00A32F54">
      <w:pPr>
        <w:ind w:firstLine="720"/>
        <w:rPr>
          <w:b/>
        </w:rPr>
      </w:pPr>
      <w:r>
        <w:t>v.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5E65">
        <w:t xml:space="preserve">Case No.  </w:t>
      </w:r>
      <w:r w:rsidR="00915E65" w:rsidRPr="00915E65">
        <w:t>_____________</w:t>
      </w:r>
    </w:p>
    <w:p w:rsidR="00A32F54" w:rsidRPr="00915E65" w:rsidRDefault="00915E65" w:rsidP="00A32F54">
      <w:r w:rsidRPr="00915E65">
        <w:t>___________________</w:t>
      </w:r>
      <w:r w:rsidR="00A32F54" w:rsidRPr="00915E65">
        <w:t>,</w:t>
      </w:r>
    </w:p>
    <w:p w:rsidR="00915E65" w:rsidRDefault="00A32F54" w:rsidP="00A32F54">
      <w:r>
        <w:tab/>
      </w:r>
      <w:r>
        <w:tab/>
        <w:t>Defendant.</w:t>
      </w:r>
    </w:p>
    <w:p w:rsidR="00A32F54" w:rsidRDefault="00915E65" w:rsidP="00A32F54">
      <w:r>
        <w:t>___</w:t>
      </w:r>
      <w:r w:rsidR="00A32F54">
        <w:t>___________________________________________________________________</w:t>
      </w:r>
    </w:p>
    <w:p w:rsidR="00915E65" w:rsidRDefault="00915E65" w:rsidP="00A32F54">
      <w:pPr>
        <w:contextualSpacing/>
        <w:jc w:val="center"/>
        <w:rPr>
          <w:b/>
        </w:rPr>
      </w:pPr>
      <w:r>
        <w:rPr>
          <w:b/>
        </w:rPr>
        <w:t xml:space="preserve">ORDER RE:  LIMITED RELEASE OF SPECIFIC </w:t>
      </w:r>
    </w:p>
    <w:p w:rsidR="00A32F54" w:rsidRDefault="00915E65" w:rsidP="00A32F54">
      <w:pPr>
        <w:contextualSpacing/>
        <w:jc w:val="center"/>
        <w:rPr>
          <w:b/>
        </w:rPr>
      </w:pPr>
      <w:r>
        <w:rPr>
          <w:b/>
        </w:rPr>
        <w:t>SUBSTANCE ABUSE TREATMENT RECORDS</w:t>
      </w:r>
    </w:p>
    <w:p w:rsidR="00A32F54" w:rsidRDefault="00A32F54" w:rsidP="00A32F54">
      <w:pPr>
        <w:contextualSpacing/>
        <w:jc w:val="center"/>
      </w:pPr>
      <w:r>
        <w:t>______________________________________________________________________</w:t>
      </w:r>
    </w:p>
    <w:p w:rsidR="00A32F54" w:rsidRDefault="00A32F54" w:rsidP="00A32F54">
      <w:pPr>
        <w:contextualSpacing/>
      </w:pPr>
    </w:p>
    <w:p w:rsidR="0081159E" w:rsidRDefault="00A32F54" w:rsidP="00A32F54">
      <w:pPr>
        <w:ind w:firstLine="720"/>
      </w:pPr>
      <w:r>
        <w:t>This matter is before the court for consideration of the limited release of specific substance abuse treatment records.  The court makes the following findings:</w:t>
      </w:r>
    </w:p>
    <w:p w:rsidR="00A32F54" w:rsidRDefault="00915E65" w:rsidP="00915E65">
      <w:pPr>
        <w:ind w:firstLine="720"/>
      </w:pPr>
      <w:r>
        <w:t>1.</w:t>
      </w:r>
      <w:r>
        <w:tab/>
        <w:t>On</w:t>
      </w:r>
      <w:r w:rsidR="00A32F54">
        <w:t xml:space="preserve"> ______________________, the defendant was accepted into</w:t>
      </w:r>
      <w:r>
        <w:t xml:space="preserve"> </w:t>
      </w:r>
      <w:r w:rsidR="00A32F54">
        <w:t>/</w:t>
      </w:r>
      <w:r>
        <w:t xml:space="preserve"> </w:t>
      </w:r>
      <w:r w:rsidR="00A32F54">
        <w:t>referred to Grant County Drug Court.</w:t>
      </w:r>
    </w:p>
    <w:p w:rsidR="00A32F54" w:rsidRDefault="00915E65" w:rsidP="00915E65">
      <w:pPr>
        <w:ind w:firstLine="720"/>
      </w:pPr>
      <w:r>
        <w:t>2.</w:t>
      </w:r>
      <w:r>
        <w:tab/>
      </w:r>
      <w:r w:rsidR="00A32F54">
        <w:t>As a condition of participation in the drug court program, the defendant must attend substance abuse treatment</w:t>
      </w:r>
      <w:r>
        <w:t>,</w:t>
      </w:r>
      <w:r w:rsidR="00A32F54">
        <w:t xml:space="preserve"> and the </w:t>
      </w:r>
      <w:r>
        <w:t>D</w:t>
      </w:r>
      <w:r w:rsidR="00A32F54">
        <w:t xml:space="preserve">rug </w:t>
      </w:r>
      <w:r>
        <w:t>C</w:t>
      </w:r>
      <w:r w:rsidR="00A32F54">
        <w:t xml:space="preserve">ourt </w:t>
      </w:r>
      <w:r>
        <w:t>T</w:t>
      </w:r>
      <w:r w:rsidR="00A32F54">
        <w:t>eam must monitor the defendant’s progress in substance abuse treatment.</w:t>
      </w:r>
    </w:p>
    <w:p w:rsidR="00A32F54" w:rsidRDefault="00915E65" w:rsidP="00915E65">
      <w:pPr>
        <w:ind w:firstLine="720"/>
      </w:pPr>
      <w:r>
        <w:t>3.</w:t>
      </w:r>
      <w:r>
        <w:tab/>
      </w:r>
      <w:r w:rsidR="00A32F54">
        <w:t>The defendant has voluntarily and knowingly signed a HIPAA and 42 C.F.R. Part 2 compliant release.</w:t>
      </w:r>
    </w:p>
    <w:p w:rsidR="00A32F54" w:rsidRDefault="00915E65" w:rsidP="00915E65">
      <w:pPr>
        <w:ind w:firstLine="720"/>
      </w:pPr>
      <w:r>
        <w:t>4.</w:t>
      </w:r>
      <w:r>
        <w:tab/>
      </w:r>
      <w:r w:rsidR="00A32F54">
        <w:t>The information necessary to monitor the defendant’s progress in substance abuse treatment includes:</w:t>
      </w:r>
      <w:r>
        <w:t xml:space="preserve">  d</w:t>
      </w:r>
      <w:r w:rsidR="00A32F54">
        <w:t xml:space="preserve">efendant’s diagnosis, defendant’s urinalysis </w:t>
      </w:r>
      <w:r w:rsidR="00685AE5">
        <w:t xml:space="preserve">and other bodily fluid analysis </w:t>
      </w:r>
      <w:r w:rsidR="00A32F54">
        <w:t xml:space="preserve">results, defendant’s treatment attendance or nonattendance, defendant’s cooperation with treatment, defendant’s progress in treatment, and defendant’s prognosis.  This treatment information is the minimum necessary to carry out the purpose of the disclosure.  </w:t>
      </w:r>
      <w:r w:rsidR="00A32F54" w:rsidRPr="00915E65">
        <w:rPr>
          <w:i/>
        </w:rPr>
        <w:t xml:space="preserve">See </w:t>
      </w:r>
      <w:r w:rsidR="00A32F54">
        <w:t>45 C.F.R. § 165.502(b)(11) and 42 C.F.R. § 2.13(a).</w:t>
      </w:r>
    </w:p>
    <w:p w:rsidR="00A32F54" w:rsidRPr="00A32F54" w:rsidRDefault="00A32F54" w:rsidP="00915E65">
      <w:pPr>
        <w:ind w:firstLine="720"/>
        <w:rPr>
          <w:b/>
        </w:rPr>
      </w:pPr>
      <w:r w:rsidRPr="00A32F54">
        <w:rPr>
          <w:b/>
        </w:rPr>
        <w:t xml:space="preserve">IT IS THEREFORE ORDERED: </w:t>
      </w:r>
    </w:p>
    <w:p w:rsidR="00A32F54" w:rsidRDefault="00915E65" w:rsidP="00915E65">
      <w:pPr>
        <w:ind w:firstLine="720"/>
      </w:pPr>
      <w:r>
        <w:t>1.</w:t>
      </w:r>
      <w:r>
        <w:tab/>
      </w:r>
      <w:r w:rsidR="00A32F54">
        <w:t>Unified Community Services shall provide to the members of the Drug Court Team (as reflected in the HIPAA/42 C.F.R. Part 2 Consent to Relea</w:t>
      </w:r>
      <w:r>
        <w:t>s</w:t>
      </w:r>
      <w:r w:rsidR="00A32F54">
        <w:t xml:space="preserve">e Form or team member replacements) the following information:  </w:t>
      </w:r>
      <w:r>
        <w:t>d</w:t>
      </w:r>
      <w:r w:rsidR="00A32F54">
        <w:t xml:space="preserve">efendant’s diagnosis, defendant’s urinalysis </w:t>
      </w:r>
      <w:r w:rsidR="00685AE5">
        <w:t>and other bodily fluid analysis results</w:t>
      </w:r>
      <w:r w:rsidR="00A32F54">
        <w:t xml:space="preserve">, defendant’s treatment attendance or nonattendance, defendant’s cooperation with treatment, defendant’s progress in treatment, and defendant’s prognosis.  </w:t>
      </w:r>
    </w:p>
    <w:p w:rsidR="00A32F54" w:rsidRDefault="00915E65" w:rsidP="00915E65">
      <w:pPr>
        <w:ind w:firstLine="720"/>
      </w:pPr>
      <w:r>
        <w:t>2.</w:t>
      </w:r>
      <w:r>
        <w:tab/>
      </w:r>
      <w:r w:rsidR="00A32F54">
        <w:t>The named treatment provider shall continue to provide the treatment information until defendant’s successful completion of or termination of the drug court program or further order, whichever shall first occur.</w:t>
      </w:r>
    </w:p>
    <w:p w:rsidR="00A32F54" w:rsidRDefault="00915E65" w:rsidP="00915E65">
      <w:pPr>
        <w:ind w:firstLine="720"/>
      </w:pPr>
      <w:r>
        <w:lastRenderedPageBreak/>
        <w:t>3.</w:t>
      </w:r>
      <w:r>
        <w:tab/>
      </w:r>
      <w:r w:rsidR="00A32F54">
        <w:t>The Drug Court Team shall not redisclose the information received pursuant to this Order, except as may be provided by law.</w:t>
      </w:r>
    </w:p>
    <w:p w:rsidR="00A32F54" w:rsidRDefault="00A32F54" w:rsidP="00A32F54"/>
    <w:p w:rsidR="00A32F54" w:rsidRDefault="00A32F54" w:rsidP="00915E65">
      <w:r>
        <w:t>Dated</w:t>
      </w:r>
      <w:r w:rsidR="00915E65">
        <w:t>:  _______________________</w:t>
      </w:r>
      <w:r w:rsidR="00915E65">
        <w:tab/>
      </w:r>
      <w:r w:rsidR="00915E65">
        <w:tab/>
        <w:t>B</w:t>
      </w:r>
      <w:r>
        <w:t>Y THE COURT:</w:t>
      </w:r>
    </w:p>
    <w:p w:rsidR="00A32F54" w:rsidRDefault="00A32F54" w:rsidP="00A32F54"/>
    <w:p w:rsidR="00A32F54" w:rsidRDefault="00A32F54" w:rsidP="00A32F5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A32F54" w:rsidRDefault="00A32F54" w:rsidP="00A32F5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Judge</w:t>
      </w:r>
    </w:p>
    <w:p w:rsidR="00A32F54" w:rsidRDefault="00A32F54" w:rsidP="00A32F54"/>
    <w:p w:rsidR="00A32F54" w:rsidRDefault="00A32F54" w:rsidP="00F40181"/>
    <w:p w:rsidR="00F40181" w:rsidRDefault="00F40181" w:rsidP="00F40181"/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Default="00F40181" w:rsidP="00F40181">
      <w:pPr>
        <w:contextualSpacing/>
      </w:pPr>
    </w:p>
    <w:p w:rsidR="00F40181" w:rsidRPr="00F40181" w:rsidRDefault="00F40181" w:rsidP="00F40181">
      <w:pPr>
        <w:contextualSpacing/>
        <w:rPr>
          <w:sz w:val="20"/>
          <w:szCs w:val="20"/>
        </w:rPr>
      </w:pPr>
      <w:r w:rsidRPr="00F40181">
        <w:rPr>
          <w:sz w:val="20"/>
          <w:szCs w:val="20"/>
        </w:rPr>
        <w:t>cc:</w:t>
      </w:r>
      <w:r w:rsidRPr="00F40181">
        <w:rPr>
          <w:sz w:val="20"/>
          <w:szCs w:val="20"/>
        </w:rPr>
        <w:tab/>
        <w:t>District Attorney</w:t>
      </w:r>
    </w:p>
    <w:p w:rsidR="00F40181" w:rsidRPr="00F40181" w:rsidRDefault="00F40181" w:rsidP="00F40181">
      <w:pPr>
        <w:contextualSpacing/>
        <w:rPr>
          <w:sz w:val="20"/>
          <w:szCs w:val="20"/>
        </w:rPr>
      </w:pPr>
      <w:r w:rsidRPr="00F40181">
        <w:rPr>
          <w:sz w:val="20"/>
          <w:szCs w:val="20"/>
        </w:rPr>
        <w:tab/>
        <w:t>Defense Attorney</w:t>
      </w:r>
    </w:p>
    <w:p w:rsidR="00F40181" w:rsidRPr="00F40181" w:rsidRDefault="00F40181" w:rsidP="00F40181">
      <w:pPr>
        <w:contextualSpacing/>
        <w:rPr>
          <w:sz w:val="20"/>
          <w:szCs w:val="20"/>
        </w:rPr>
      </w:pPr>
      <w:r w:rsidRPr="00F40181">
        <w:rPr>
          <w:sz w:val="20"/>
          <w:szCs w:val="20"/>
        </w:rPr>
        <w:tab/>
        <w:t>Defendant</w:t>
      </w:r>
    </w:p>
    <w:p w:rsidR="00F40181" w:rsidRPr="00F40181" w:rsidRDefault="00F40181" w:rsidP="00F40181">
      <w:pPr>
        <w:ind w:firstLine="720"/>
        <w:contextualSpacing/>
        <w:rPr>
          <w:sz w:val="20"/>
          <w:szCs w:val="20"/>
        </w:rPr>
      </w:pPr>
      <w:r w:rsidRPr="00F40181">
        <w:rPr>
          <w:sz w:val="20"/>
          <w:szCs w:val="20"/>
        </w:rPr>
        <w:t>Drug Court / OWI Court</w:t>
      </w:r>
    </w:p>
    <w:p w:rsidR="00F40181" w:rsidRPr="00F40181" w:rsidRDefault="00F40181" w:rsidP="00F40181">
      <w:pPr>
        <w:ind w:firstLine="720"/>
        <w:contextualSpacing/>
        <w:rPr>
          <w:sz w:val="20"/>
          <w:szCs w:val="20"/>
        </w:rPr>
      </w:pPr>
      <w:r w:rsidRPr="00F40181">
        <w:rPr>
          <w:sz w:val="20"/>
          <w:szCs w:val="20"/>
        </w:rPr>
        <w:t>Unified Community Services</w:t>
      </w:r>
    </w:p>
    <w:sectPr w:rsidR="00F40181" w:rsidRPr="00F40181" w:rsidSect="00915E6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36BB"/>
    <w:multiLevelType w:val="hybridMultilevel"/>
    <w:tmpl w:val="3AFAFA08"/>
    <w:lvl w:ilvl="0" w:tplc="BAD03F04">
      <w:start w:val="1"/>
      <w:numFmt w:val="decimal"/>
      <w:lvlText w:val="%1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4D36C1"/>
    <w:multiLevelType w:val="hybridMultilevel"/>
    <w:tmpl w:val="13F60F94"/>
    <w:lvl w:ilvl="0" w:tplc="F3DCE3F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1C09D7"/>
    <w:multiLevelType w:val="hybridMultilevel"/>
    <w:tmpl w:val="08D09880"/>
    <w:lvl w:ilvl="0" w:tplc="F55A2E5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76A0E"/>
    <w:multiLevelType w:val="hybridMultilevel"/>
    <w:tmpl w:val="C5AE5110"/>
    <w:lvl w:ilvl="0" w:tplc="BE0C7E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A10BF"/>
    <w:multiLevelType w:val="hybridMultilevel"/>
    <w:tmpl w:val="19D4581A"/>
    <w:lvl w:ilvl="0" w:tplc="505649E8">
      <w:start w:val="1"/>
      <w:numFmt w:val="decimal"/>
      <w:lvlText w:val="%1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54"/>
    <w:rsid w:val="003173DE"/>
    <w:rsid w:val="00685AE5"/>
    <w:rsid w:val="0081159E"/>
    <w:rsid w:val="00915E65"/>
    <w:rsid w:val="00A32F54"/>
    <w:rsid w:val="00B93670"/>
    <w:rsid w:val="00F40181"/>
    <w:rsid w:val="00F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CAA87-DE63-4091-BCB9-E3784C3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Schier</dc:creator>
  <cp:lastModifiedBy>Lushaj, Renee G</cp:lastModifiedBy>
  <cp:revision>2</cp:revision>
  <dcterms:created xsi:type="dcterms:W3CDTF">2016-10-06T20:40:00Z</dcterms:created>
  <dcterms:modified xsi:type="dcterms:W3CDTF">2016-10-06T20:40:00Z</dcterms:modified>
</cp:coreProperties>
</file>