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A7" w:rsidRPr="003D5DA7" w:rsidRDefault="001B3861" w:rsidP="003D5DA7">
      <w:pPr>
        <w:pStyle w:val="DefaultText"/>
        <w:jc w:val="center"/>
        <w:rPr>
          <w:b/>
        </w:rPr>
      </w:pPr>
      <w:r>
        <w:rPr>
          <w:b/>
        </w:rPr>
        <w:t>HIPPA ORDER</w:t>
      </w:r>
    </w:p>
    <w:p w:rsidR="003D5DA7" w:rsidRPr="003D5DA7" w:rsidRDefault="003D5DA7" w:rsidP="003D5DA7">
      <w:pPr>
        <w:pStyle w:val="DefaultText"/>
        <w:rPr>
          <w:b/>
          <w:sz w:val="22"/>
          <w:szCs w:val="22"/>
        </w:rPr>
      </w:pPr>
    </w:p>
    <w:p w:rsidR="003D5DA7" w:rsidRPr="003D5DA7" w:rsidRDefault="003D5DA7" w:rsidP="00696E15">
      <w:pPr>
        <w:pStyle w:val="DefaultText"/>
        <w:tabs>
          <w:tab w:val="right" w:pos="10512"/>
        </w:tabs>
        <w:rPr>
          <w:sz w:val="22"/>
          <w:szCs w:val="22"/>
        </w:rPr>
      </w:pPr>
      <w:r w:rsidRPr="003D5DA7">
        <w:rPr>
          <w:sz w:val="22"/>
          <w:szCs w:val="22"/>
        </w:rPr>
        <w:tab/>
      </w:r>
    </w:p>
    <w:p w:rsidR="001B3861" w:rsidRDefault="001B3861" w:rsidP="00AF3DCA">
      <w:pPr>
        <w:pStyle w:val="DefaultTex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In the </w:t>
      </w:r>
      <w:r w:rsidRPr="001B3861">
        <w:rPr>
          <w:sz w:val="22"/>
          <w:szCs w:val="22"/>
          <w:u w:val="single"/>
        </w:rPr>
        <w:t>Walworth County Drug Court</w:t>
      </w:r>
    </w:p>
    <w:p w:rsidR="00AF3DCA" w:rsidRPr="00AF3DCA" w:rsidRDefault="001B3861" w:rsidP="00AF3DCA">
      <w:pPr>
        <w:pStyle w:val="DefaultText"/>
        <w:jc w:val="right"/>
        <w:rPr>
          <w:sz w:val="22"/>
          <w:szCs w:val="22"/>
        </w:rPr>
      </w:pPr>
      <w:r w:rsidRPr="00AF3DCA">
        <w:rPr>
          <w:sz w:val="22"/>
          <w:szCs w:val="22"/>
        </w:rPr>
        <w:t>Walworth County, State of Wisconsin</w:t>
      </w:r>
    </w:p>
    <w:p w:rsidR="001B3861" w:rsidRDefault="00AF3DCA" w:rsidP="00AF3DCA">
      <w:pPr>
        <w:pStyle w:val="DefaultText"/>
        <w:jc w:val="right"/>
        <w:rPr>
          <w:sz w:val="22"/>
          <w:szCs w:val="22"/>
        </w:rPr>
      </w:pPr>
      <w:r>
        <w:rPr>
          <w:sz w:val="22"/>
          <w:szCs w:val="22"/>
        </w:rPr>
        <w:t>Case Number:  __________________</w:t>
      </w:r>
      <w:r w:rsidR="001B3861">
        <w:rPr>
          <w:sz w:val="22"/>
          <w:szCs w:val="22"/>
        </w:rPr>
        <w:t xml:space="preserve">    </w:t>
      </w:r>
    </w:p>
    <w:p w:rsidR="001B3861" w:rsidRDefault="001B3861" w:rsidP="001B3861">
      <w:pPr>
        <w:pStyle w:val="DefaultText"/>
        <w:ind w:left="2880" w:firstLine="720"/>
        <w:rPr>
          <w:sz w:val="22"/>
          <w:szCs w:val="22"/>
        </w:rPr>
      </w:pPr>
    </w:p>
    <w:p w:rsidR="001B3861" w:rsidRDefault="001B3861" w:rsidP="001B3861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 xml:space="preserve">People of the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:rsidR="001B3861" w:rsidRPr="001B3861" w:rsidRDefault="001B3861" w:rsidP="001B3861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 xml:space="preserve">State of </w:t>
      </w:r>
      <w:r w:rsidRPr="00AF3DCA">
        <w:rPr>
          <w:sz w:val="22"/>
          <w:szCs w:val="22"/>
        </w:rPr>
        <w:t>Wisconsin</w:t>
      </w:r>
      <w:r w:rsidRPr="001B3861">
        <w:rPr>
          <w:sz w:val="22"/>
          <w:szCs w:val="22"/>
        </w:rPr>
        <w:tab/>
      </w:r>
      <w:r w:rsidRPr="001B3861">
        <w:rPr>
          <w:sz w:val="22"/>
          <w:szCs w:val="22"/>
        </w:rPr>
        <w:tab/>
      </w:r>
      <w:r w:rsidRPr="001B3861">
        <w:rPr>
          <w:sz w:val="22"/>
          <w:szCs w:val="22"/>
        </w:rPr>
        <w:tab/>
        <w:t>)</w:t>
      </w:r>
    </w:p>
    <w:p w:rsidR="001B3861" w:rsidRPr="001B3861" w:rsidRDefault="001B3861" w:rsidP="001B3861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ORDER RE:</w:t>
      </w:r>
    </w:p>
    <w:p w:rsidR="001B3861" w:rsidRDefault="001B3861" w:rsidP="001B3861">
      <w:pPr>
        <w:pStyle w:val="DefaultText"/>
        <w:rPr>
          <w:sz w:val="22"/>
          <w:szCs w:val="22"/>
        </w:rPr>
      </w:pPr>
      <w:r w:rsidRPr="001B3861">
        <w:rPr>
          <w:sz w:val="22"/>
          <w:szCs w:val="22"/>
        </w:rPr>
        <w:tab/>
      </w:r>
      <w:r>
        <w:rPr>
          <w:sz w:val="22"/>
          <w:szCs w:val="22"/>
        </w:rPr>
        <w:t xml:space="preserve">Plaintiff,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:rsidR="001B3861" w:rsidRDefault="001B3861" w:rsidP="001B3861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Limited Release of </w:t>
      </w:r>
    </w:p>
    <w:p w:rsidR="001B3861" w:rsidRDefault="001B3861" w:rsidP="001B3861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 xml:space="preserve">V.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Specific Substance</w:t>
      </w:r>
    </w:p>
    <w:p w:rsidR="001B3861" w:rsidRDefault="001B3861" w:rsidP="001B3861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Abuse Treatment Records</w:t>
      </w:r>
    </w:p>
    <w:p w:rsidR="001B3861" w:rsidRDefault="001B3861" w:rsidP="001B3861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:rsidR="001B3861" w:rsidRDefault="001B3861" w:rsidP="001B3861">
      <w:pPr>
        <w:pStyle w:val="DefaultText"/>
        <w:ind w:firstLine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2A09D" wp14:editId="2068B181">
                <wp:simplePos x="0" y="0"/>
                <wp:positionH relativeFrom="column">
                  <wp:posOffset>-17780</wp:posOffset>
                </wp:positionH>
                <wp:positionV relativeFrom="paragraph">
                  <wp:posOffset>-3175</wp:posOffset>
                </wp:positionV>
                <wp:extent cx="1509395" cy="0"/>
                <wp:effectExtent l="0" t="0" r="146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9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4pt,-.25pt" to="117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" strokecolor="black [3040]"/>
            </w:pict>
          </mc:Fallback>
        </mc:AlternateContent>
      </w:r>
      <w:r>
        <w:rPr>
          <w:sz w:val="22"/>
          <w:szCs w:val="22"/>
        </w:rPr>
        <w:t xml:space="preserve">Defendant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:rsidR="001B3861" w:rsidRDefault="001B3861" w:rsidP="001B3861">
      <w:pPr>
        <w:pStyle w:val="DefaultText"/>
        <w:ind w:firstLine="720"/>
        <w:rPr>
          <w:sz w:val="22"/>
          <w:szCs w:val="22"/>
        </w:rPr>
      </w:pPr>
    </w:p>
    <w:p w:rsidR="001B3861" w:rsidRDefault="001B3861" w:rsidP="001B3861">
      <w:pPr>
        <w:pStyle w:val="DefaultText"/>
        <w:ind w:firstLine="720"/>
        <w:rPr>
          <w:sz w:val="22"/>
          <w:szCs w:val="22"/>
        </w:rPr>
      </w:pPr>
      <w:r>
        <w:rPr>
          <w:sz w:val="22"/>
          <w:szCs w:val="22"/>
        </w:rPr>
        <w:t>This matter is before the court for consideration of the limited release of specific substance abuse treatment records.  The court makes the following findings:</w:t>
      </w:r>
    </w:p>
    <w:p w:rsidR="001B3861" w:rsidRDefault="001B3861" w:rsidP="001B3861">
      <w:pPr>
        <w:pStyle w:val="DefaultText"/>
        <w:ind w:firstLine="720"/>
        <w:rPr>
          <w:sz w:val="22"/>
          <w:szCs w:val="22"/>
        </w:rPr>
      </w:pPr>
    </w:p>
    <w:p w:rsidR="001F754A" w:rsidRPr="00AF3DCA" w:rsidRDefault="00AF3DCA" w:rsidP="00696E15">
      <w:pPr>
        <w:pStyle w:val="DefaultText"/>
        <w:numPr>
          <w:ilvl w:val="0"/>
          <w:numId w:val="2"/>
        </w:numPr>
        <w:rPr>
          <w:sz w:val="22"/>
          <w:szCs w:val="22"/>
        </w:rPr>
      </w:pPr>
      <w:r w:rsidRPr="00AF3DCA">
        <w:rPr>
          <w:sz w:val="22"/>
          <w:szCs w:val="22"/>
        </w:rPr>
        <w:t xml:space="preserve">On </w:t>
      </w:r>
      <w:r w:rsidR="00A507E1" w:rsidRPr="004F4299">
        <w:rPr>
          <w:rFonts w:asciiTheme="majorHAnsi" w:hAnsiTheme="majorHAnsi"/>
          <w:bCs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07E1" w:rsidRPr="004F4299">
        <w:rPr>
          <w:rFonts w:asciiTheme="majorHAnsi" w:hAnsiTheme="majorHAnsi"/>
          <w:bCs/>
          <w:sz w:val="26"/>
          <w:szCs w:val="26"/>
        </w:rPr>
        <w:instrText xml:space="preserve"> FORMTEXT </w:instrText>
      </w:r>
      <w:r w:rsidR="00A507E1" w:rsidRPr="004F4299">
        <w:rPr>
          <w:rFonts w:asciiTheme="majorHAnsi" w:hAnsiTheme="majorHAnsi"/>
          <w:bCs/>
          <w:sz w:val="26"/>
          <w:szCs w:val="26"/>
        </w:rPr>
      </w:r>
      <w:r w:rsidR="00A507E1" w:rsidRPr="004F4299">
        <w:rPr>
          <w:rFonts w:asciiTheme="majorHAnsi" w:hAnsiTheme="majorHAnsi"/>
          <w:bCs/>
          <w:sz w:val="26"/>
          <w:szCs w:val="26"/>
        </w:rPr>
        <w:fldChar w:fldCharType="separate"/>
      </w:r>
      <w:r w:rsidR="00A507E1" w:rsidRPr="004F4299">
        <w:rPr>
          <w:rFonts w:asciiTheme="majorHAnsi" w:hAnsiTheme="majorHAnsi"/>
          <w:bCs/>
          <w:noProof/>
          <w:sz w:val="26"/>
          <w:szCs w:val="26"/>
        </w:rPr>
        <w:t> </w:t>
      </w:r>
      <w:r w:rsidR="00A507E1" w:rsidRPr="004F4299">
        <w:rPr>
          <w:rFonts w:asciiTheme="majorHAnsi" w:hAnsiTheme="majorHAnsi"/>
          <w:bCs/>
          <w:noProof/>
          <w:sz w:val="26"/>
          <w:szCs w:val="26"/>
        </w:rPr>
        <w:t> </w:t>
      </w:r>
      <w:r w:rsidR="00A507E1" w:rsidRPr="004F4299">
        <w:rPr>
          <w:rFonts w:asciiTheme="majorHAnsi" w:hAnsiTheme="majorHAnsi"/>
          <w:bCs/>
          <w:noProof/>
          <w:sz w:val="26"/>
          <w:szCs w:val="26"/>
        </w:rPr>
        <w:t> </w:t>
      </w:r>
      <w:r w:rsidR="00A507E1" w:rsidRPr="004F4299">
        <w:rPr>
          <w:rFonts w:asciiTheme="majorHAnsi" w:hAnsiTheme="majorHAnsi"/>
          <w:bCs/>
          <w:noProof/>
          <w:sz w:val="26"/>
          <w:szCs w:val="26"/>
        </w:rPr>
        <w:t> </w:t>
      </w:r>
      <w:r w:rsidR="00A507E1" w:rsidRPr="004F4299">
        <w:rPr>
          <w:rFonts w:asciiTheme="majorHAnsi" w:hAnsiTheme="majorHAnsi"/>
          <w:bCs/>
          <w:noProof/>
          <w:sz w:val="26"/>
          <w:szCs w:val="26"/>
        </w:rPr>
        <w:t> </w:t>
      </w:r>
      <w:r w:rsidR="00A507E1" w:rsidRPr="004F4299">
        <w:rPr>
          <w:rFonts w:asciiTheme="majorHAnsi" w:hAnsiTheme="majorHAnsi"/>
          <w:bCs/>
          <w:sz w:val="26"/>
          <w:szCs w:val="26"/>
        </w:rPr>
        <w:fldChar w:fldCharType="end"/>
      </w:r>
      <w:r w:rsidR="001B3861" w:rsidRPr="00AF3DCA">
        <w:rPr>
          <w:sz w:val="22"/>
          <w:szCs w:val="22"/>
        </w:rPr>
        <w:t>, the defe</w:t>
      </w:r>
      <w:r w:rsidRPr="00AF3DCA">
        <w:rPr>
          <w:sz w:val="22"/>
          <w:szCs w:val="22"/>
        </w:rPr>
        <w:t>ndant was accepted into</w:t>
      </w:r>
      <w:r w:rsidR="001B3861" w:rsidRPr="00AF3DCA">
        <w:rPr>
          <w:sz w:val="22"/>
          <w:szCs w:val="22"/>
        </w:rPr>
        <w:t xml:space="preserve"> to the </w:t>
      </w:r>
      <w:r w:rsidR="001B3861" w:rsidRPr="00AF3DCA">
        <w:rPr>
          <w:sz w:val="22"/>
          <w:szCs w:val="22"/>
          <w:u w:val="single"/>
        </w:rPr>
        <w:t>Walworth County Drug Court</w:t>
      </w:r>
      <w:r w:rsidR="001B3861" w:rsidRPr="00AF3DCA">
        <w:rPr>
          <w:sz w:val="22"/>
          <w:szCs w:val="22"/>
        </w:rPr>
        <w:t>.</w:t>
      </w:r>
    </w:p>
    <w:p w:rsidR="001F754A" w:rsidRDefault="001F754A" w:rsidP="001F754A">
      <w:pPr>
        <w:pStyle w:val="DefaultTex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As a condition of participation in the drug court programs, the defendant must attend substance treatment and the drug court team must monitor the defendant’s progress in substance abuse treatment. </w:t>
      </w:r>
    </w:p>
    <w:p w:rsidR="001F754A" w:rsidRDefault="001F754A" w:rsidP="001F754A">
      <w:pPr>
        <w:pStyle w:val="DefaultTex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defendant has voluntarily and knowingly signed a HIPPAA and 42 C.F.R. Part 2 compliant </w:t>
      </w:r>
      <w:r w:rsidR="008B6EA9">
        <w:rPr>
          <w:sz w:val="22"/>
          <w:szCs w:val="22"/>
        </w:rPr>
        <w:t>release</w:t>
      </w:r>
      <w:r w:rsidR="00AF3DCA">
        <w:rPr>
          <w:sz w:val="22"/>
          <w:szCs w:val="22"/>
        </w:rPr>
        <w:t xml:space="preserve"> known as the </w:t>
      </w:r>
      <w:r w:rsidR="00AF3DCA" w:rsidRPr="00AF3DCA">
        <w:rPr>
          <w:i/>
          <w:sz w:val="22"/>
          <w:szCs w:val="22"/>
        </w:rPr>
        <w:t>Consent for Disclosure of Confidential Substance Abuse Treatment Information</w:t>
      </w:r>
      <w:r>
        <w:rPr>
          <w:sz w:val="22"/>
          <w:szCs w:val="22"/>
        </w:rPr>
        <w:t>.</w:t>
      </w:r>
    </w:p>
    <w:p w:rsidR="001F754A" w:rsidRDefault="001F754A" w:rsidP="001F754A">
      <w:pPr>
        <w:pStyle w:val="DefaultTex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information necessary to monitor the defendant’s profess in substance abuse treatment includes:</w:t>
      </w:r>
    </w:p>
    <w:p w:rsidR="001F754A" w:rsidRDefault="001F754A" w:rsidP="001F754A">
      <w:pPr>
        <w:pStyle w:val="DefaultText"/>
        <w:ind w:left="1440"/>
        <w:rPr>
          <w:sz w:val="22"/>
          <w:szCs w:val="22"/>
        </w:rPr>
      </w:pPr>
      <w:r>
        <w:rPr>
          <w:sz w:val="22"/>
          <w:szCs w:val="22"/>
        </w:rPr>
        <w:t>Defendant’s diagnosis, defendant’s urinalysis results, defendant’s treatment attendance or nonattendance, defendant’s cooperation with treatment, defendant’s progress in treatment, defendant’s prognosis</w:t>
      </w:r>
      <w:r w:rsidR="0083675F">
        <w:rPr>
          <w:sz w:val="22"/>
          <w:szCs w:val="22"/>
        </w:rPr>
        <w:t>, treatment assessment outcomes, and the treatment plan</w:t>
      </w:r>
      <w:r>
        <w:rPr>
          <w:sz w:val="22"/>
          <w:szCs w:val="22"/>
        </w:rPr>
        <w:t>.  This treatment information is the minimum necessary to carry out th</w:t>
      </w:r>
      <w:bookmarkStart w:id="0" w:name="_GoBack"/>
      <w:bookmarkEnd w:id="0"/>
      <w:r>
        <w:rPr>
          <w:sz w:val="22"/>
          <w:szCs w:val="22"/>
        </w:rPr>
        <w:t>e purpose of the disclosure.  See 45 C.F.R. § 165.502 (b) (11) and 42 C.F.R. § 2.13(a).</w:t>
      </w:r>
    </w:p>
    <w:p w:rsidR="00696E15" w:rsidRDefault="00696E15" w:rsidP="001F754A">
      <w:pPr>
        <w:pStyle w:val="DefaultText"/>
        <w:rPr>
          <w:sz w:val="22"/>
          <w:szCs w:val="22"/>
        </w:rPr>
      </w:pPr>
    </w:p>
    <w:p w:rsidR="001F754A" w:rsidRDefault="001F754A" w:rsidP="001F754A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 xml:space="preserve">It is therefore ordered that: </w:t>
      </w:r>
    </w:p>
    <w:p w:rsidR="001F754A" w:rsidRPr="000771A9" w:rsidRDefault="000771A9" w:rsidP="001F754A">
      <w:pPr>
        <w:pStyle w:val="DefaultText"/>
        <w:numPr>
          <w:ilvl w:val="0"/>
          <w:numId w:val="3"/>
        </w:numPr>
        <w:rPr>
          <w:sz w:val="22"/>
          <w:szCs w:val="22"/>
        </w:rPr>
      </w:pPr>
      <w:r w:rsidRPr="000771A9">
        <w:rPr>
          <w:sz w:val="22"/>
          <w:szCs w:val="22"/>
        </w:rPr>
        <w:t>The Walworth County Department of Health and Human Services</w:t>
      </w:r>
      <w:r w:rsidR="001F754A" w:rsidRPr="000771A9">
        <w:rPr>
          <w:sz w:val="22"/>
          <w:szCs w:val="22"/>
        </w:rPr>
        <w:t xml:space="preserve"> shall provide to the me</w:t>
      </w:r>
      <w:r w:rsidRPr="000771A9">
        <w:rPr>
          <w:sz w:val="22"/>
          <w:szCs w:val="22"/>
        </w:rPr>
        <w:t>mbers of the drug court team</w:t>
      </w:r>
      <w:r>
        <w:rPr>
          <w:sz w:val="22"/>
          <w:szCs w:val="22"/>
        </w:rPr>
        <w:t xml:space="preserve"> </w:t>
      </w:r>
      <w:r w:rsidR="00AF3DCA">
        <w:rPr>
          <w:sz w:val="22"/>
          <w:szCs w:val="22"/>
        </w:rPr>
        <w:t xml:space="preserve">(or team member replacements) </w:t>
      </w:r>
      <w:r w:rsidR="001F754A" w:rsidRPr="000771A9">
        <w:rPr>
          <w:sz w:val="22"/>
          <w:szCs w:val="22"/>
        </w:rPr>
        <w:t xml:space="preserve">reflected in the </w:t>
      </w:r>
      <w:r w:rsidR="00AF3DCA" w:rsidRPr="00AF3DCA">
        <w:rPr>
          <w:i/>
          <w:sz w:val="22"/>
          <w:szCs w:val="22"/>
        </w:rPr>
        <w:t>Consent for Disclosure of Confidential Substance Abuse Treatment Information</w:t>
      </w:r>
      <w:r w:rsidR="00AF3DCA">
        <w:rPr>
          <w:sz w:val="22"/>
          <w:szCs w:val="22"/>
        </w:rPr>
        <w:t xml:space="preserve"> </w:t>
      </w:r>
      <w:r w:rsidR="001F754A" w:rsidRPr="000771A9">
        <w:rPr>
          <w:sz w:val="22"/>
          <w:szCs w:val="22"/>
        </w:rPr>
        <w:t>the following information:</w:t>
      </w:r>
    </w:p>
    <w:p w:rsidR="001F754A" w:rsidRDefault="001F754A" w:rsidP="001F754A">
      <w:pPr>
        <w:pStyle w:val="DefaultText"/>
        <w:ind w:left="1440"/>
        <w:rPr>
          <w:sz w:val="22"/>
          <w:szCs w:val="22"/>
        </w:rPr>
      </w:pPr>
      <w:r>
        <w:rPr>
          <w:sz w:val="22"/>
          <w:szCs w:val="22"/>
        </w:rPr>
        <w:t>Defendant’s diagnosis, defendant’s urinalysis results, defendant’s treatment attendance or nonattendance, defendant’s cooperation with treatment, defendant’s progress in treatment, defendant’s prognosis</w:t>
      </w:r>
      <w:r w:rsidR="00AF3DCA">
        <w:rPr>
          <w:sz w:val="22"/>
          <w:szCs w:val="22"/>
        </w:rPr>
        <w:t xml:space="preserve">, </w:t>
      </w:r>
      <w:r w:rsidR="0083675F">
        <w:rPr>
          <w:sz w:val="22"/>
          <w:szCs w:val="22"/>
        </w:rPr>
        <w:t>treatment assessment outcomes, treatment plan</w:t>
      </w:r>
      <w:r w:rsidR="0083675F">
        <w:rPr>
          <w:sz w:val="22"/>
          <w:szCs w:val="22"/>
        </w:rPr>
        <w:t xml:space="preserve">, </w:t>
      </w:r>
      <w:r w:rsidR="00AF3DCA">
        <w:rPr>
          <w:sz w:val="22"/>
          <w:szCs w:val="22"/>
        </w:rPr>
        <w:t>or any other relevant information</w:t>
      </w:r>
      <w:r>
        <w:rPr>
          <w:sz w:val="22"/>
          <w:szCs w:val="22"/>
        </w:rPr>
        <w:t xml:space="preserve">. </w:t>
      </w:r>
    </w:p>
    <w:p w:rsidR="001F754A" w:rsidRDefault="00696E15" w:rsidP="001F754A">
      <w:pPr>
        <w:pStyle w:val="DefaultTex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The named treatment provider shall continue to provide the treatment information until defendant’s successful </w:t>
      </w:r>
      <w:r w:rsidR="008B6EA9">
        <w:rPr>
          <w:sz w:val="22"/>
          <w:szCs w:val="22"/>
        </w:rPr>
        <w:t>completion</w:t>
      </w:r>
      <w:r>
        <w:rPr>
          <w:sz w:val="22"/>
          <w:szCs w:val="22"/>
        </w:rPr>
        <w:t xml:space="preserve"> of or termination from the drug court program or further court order, whichever shall first occur. </w:t>
      </w:r>
    </w:p>
    <w:p w:rsidR="00696E15" w:rsidRPr="001F754A" w:rsidRDefault="00696E15" w:rsidP="001F754A">
      <w:pPr>
        <w:pStyle w:val="DefaultTex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The drug court team shall not </w:t>
      </w:r>
      <w:r w:rsidR="008B6EA9">
        <w:rPr>
          <w:sz w:val="22"/>
          <w:szCs w:val="22"/>
        </w:rPr>
        <w:t>disclose</w:t>
      </w:r>
      <w:r>
        <w:rPr>
          <w:sz w:val="22"/>
          <w:szCs w:val="22"/>
        </w:rPr>
        <w:t xml:space="preserve"> the information received pursuant to this Order, except as may be provided by law. </w:t>
      </w:r>
    </w:p>
    <w:p w:rsidR="001F754A" w:rsidRPr="001F754A" w:rsidRDefault="00696E15" w:rsidP="00696E15">
      <w:pPr>
        <w:pStyle w:val="DefaultText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SO ORDERED </w:t>
      </w:r>
      <w:r w:rsidR="00AF3DCA">
        <w:rPr>
          <w:sz w:val="22"/>
          <w:szCs w:val="22"/>
        </w:rPr>
        <w:t xml:space="preserve">this </w:t>
      </w:r>
      <w:r w:rsidR="00A507E1" w:rsidRPr="004F4299">
        <w:rPr>
          <w:rFonts w:asciiTheme="majorHAnsi" w:hAnsiTheme="majorHAnsi"/>
          <w:bCs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07E1" w:rsidRPr="004F4299">
        <w:rPr>
          <w:rFonts w:asciiTheme="majorHAnsi" w:hAnsiTheme="majorHAnsi"/>
          <w:bCs/>
          <w:sz w:val="26"/>
          <w:szCs w:val="26"/>
        </w:rPr>
        <w:instrText xml:space="preserve"> FORMTEXT </w:instrText>
      </w:r>
      <w:r w:rsidR="00A507E1" w:rsidRPr="004F4299">
        <w:rPr>
          <w:rFonts w:asciiTheme="majorHAnsi" w:hAnsiTheme="majorHAnsi"/>
          <w:bCs/>
          <w:sz w:val="26"/>
          <w:szCs w:val="26"/>
        </w:rPr>
      </w:r>
      <w:r w:rsidR="00A507E1" w:rsidRPr="004F4299">
        <w:rPr>
          <w:rFonts w:asciiTheme="majorHAnsi" w:hAnsiTheme="majorHAnsi"/>
          <w:bCs/>
          <w:sz w:val="26"/>
          <w:szCs w:val="26"/>
        </w:rPr>
        <w:fldChar w:fldCharType="separate"/>
      </w:r>
      <w:r w:rsidR="00A507E1" w:rsidRPr="004F4299">
        <w:rPr>
          <w:rFonts w:asciiTheme="majorHAnsi" w:hAnsiTheme="majorHAnsi"/>
          <w:bCs/>
          <w:noProof/>
          <w:sz w:val="26"/>
          <w:szCs w:val="26"/>
        </w:rPr>
        <w:t> </w:t>
      </w:r>
      <w:r w:rsidR="00A507E1" w:rsidRPr="004F4299">
        <w:rPr>
          <w:rFonts w:asciiTheme="majorHAnsi" w:hAnsiTheme="majorHAnsi"/>
          <w:bCs/>
          <w:noProof/>
          <w:sz w:val="26"/>
          <w:szCs w:val="26"/>
        </w:rPr>
        <w:t> </w:t>
      </w:r>
      <w:r w:rsidR="00A507E1" w:rsidRPr="004F4299">
        <w:rPr>
          <w:rFonts w:asciiTheme="majorHAnsi" w:hAnsiTheme="majorHAnsi"/>
          <w:bCs/>
          <w:noProof/>
          <w:sz w:val="26"/>
          <w:szCs w:val="26"/>
        </w:rPr>
        <w:t> </w:t>
      </w:r>
      <w:r w:rsidR="00A507E1" w:rsidRPr="004F4299">
        <w:rPr>
          <w:rFonts w:asciiTheme="majorHAnsi" w:hAnsiTheme="majorHAnsi"/>
          <w:bCs/>
          <w:noProof/>
          <w:sz w:val="26"/>
          <w:szCs w:val="26"/>
        </w:rPr>
        <w:t> </w:t>
      </w:r>
      <w:r w:rsidR="00A507E1" w:rsidRPr="004F4299">
        <w:rPr>
          <w:rFonts w:asciiTheme="majorHAnsi" w:hAnsiTheme="majorHAnsi"/>
          <w:bCs/>
          <w:noProof/>
          <w:sz w:val="26"/>
          <w:szCs w:val="26"/>
        </w:rPr>
        <w:t> </w:t>
      </w:r>
      <w:r w:rsidR="00A507E1" w:rsidRPr="004F4299">
        <w:rPr>
          <w:rFonts w:asciiTheme="majorHAnsi" w:hAnsiTheme="majorHAnsi"/>
          <w:bCs/>
          <w:sz w:val="26"/>
          <w:szCs w:val="26"/>
        </w:rPr>
        <w:fldChar w:fldCharType="end"/>
      </w:r>
      <w:r w:rsidR="00AF3D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day </w:t>
      </w:r>
      <w:r w:rsidR="00AF3DCA">
        <w:rPr>
          <w:sz w:val="22"/>
          <w:szCs w:val="22"/>
        </w:rPr>
        <w:t xml:space="preserve">of </w:t>
      </w:r>
      <w:r w:rsidR="00A507E1" w:rsidRPr="004F4299">
        <w:rPr>
          <w:rFonts w:asciiTheme="majorHAnsi" w:hAnsiTheme="majorHAnsi"/>
          <w:bCs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07E1" w:rsidRPr="004F4299">
        <w:rPr>
          <w:rFonts w:asciiTheme="majorHAnsi" w:hAnsiTheme="majorHAnsi"/>
          <w:bCs/>
          <w:sz w:val="26"/>
          <w:szCs w:val="26"/>
        </w:rPr>
        <w:instrText xml:space="preserve"> FORMTEXT </w:instrText>
      </w:r>
      <w:r w:rsidR="00A507E1" w:rsidRPr="004F4299">
        <w:rPr>
          <w:rFonts w:asciiTheme="majorHAnsi" w:hAnsiTheme="majorHAnsi"/>
          <w:bCs/>
          <w:sz w:val="26"/>
          <w:szCs w:val="26"/>
        </w:rPr>
      </w:r>
      <w:r w:rsidR="00A507E1" w:rsidRPr="004F4299">
        <w:rPr>
          <w:rFonts w:asciiTheme="majorHAnsi" w:hAnsiTheme="majorHAnsi"/>
          <w:bCs/>
          <w:sz w:val="26"/>
          <w:szCs w:val="26"/>
        </w:rPr>
        <w:fldChar w:fldCharType="separate"/>
      </w:r>
      <w:r w:rsidR="00A507E1" w:rsidRPr="004F4299">
        <w:rPr>
          <w:rFonts w:asciiTheme="majorHAnsi" w:hAnsiTheme="majorHAnsi"/>
          <w:bCs/>
          <w:noProof/>
          <w:sz w:val="26"/>
          <w:szCs w:val="26"/>
        </w:rPr>
        <w:t> </w:t>
      </w:r>
      <w:r w:rsidR="00A507E1" w:rsidRPr="004F4299">
        <w:rPr>
          <w:rFonts w:asciiTheme="majorHAnsi" w:hAnsiTheme="majorHAnsi"/>
          <w:bCs/>
          <w:noProof/>
          <w:sz w:val="26"/>
          <w:szCs w:val="26"/>
        </w:rPr>
        <w:t> </w:t>
      </w:r>
      <w:r w:rsidR="00A507E1" w:rsidRPr="004F4299">
        <w:rPr>
          <w:rFonts w:asciiTheme="majorHAnsi" w:hAnsiTheme="majorHAnsi"/>
          <w:bCs/>
          <w:noProof/>
          <w:sz w:val="26"/>
          <w:szCs w:val="26"/>
        </w:rPr>
        <w:t> </w:t>
      </w:r>
      <w:r w:rsidR="00A507E1" w:rsidRPr="004F4299">
        <w:rPr>
          <w:rFonts w:asciiTheme="majorHAnsi" w:hAnsiTheme="majorHAnsi"/>
          <w:bCs/>
          <w:noProof/>
          <w:sz w:val="26"/>
          <w:szCs w:val="26"/>
        </w:rPr>
        <w:t> </w:t>
      </w:r>
      <w:r w:rsidR="00A507E1" w:rsidRPr="004F4299">
        <w:rPr>
          <w:rFonts w:asciiTheme="majorHAnsi" w:hAnsiTheme="majorHAnsi"/>
          <w:bCs/>
          <w:noProof/>
          <w:sz w:val="26"/>
          <w:szCs w:val="26"/>
        </w:rPr>
        <w:t> </w:t>
      </w:r>
      <w:r w:rsidR="00A507E1" w:rsidRPr="004F4299">
        <w:rPr>
          <w:rFonts w:asciiTheme="majorHAnsi" w:hAnsiTheme="majorHAnsi"/>
          <w:bCs/>
          <w:sz w:val="26"/>
          <w:szCs w:val="26"/>
        </w:rPr>
        <w:fldChar w:fldCharType="end"/>
      </w:r>
      <w:r w:rsidR="00AF3DCA">
        <w:rPr>
          <w:sz w:val="22"/>
          <w:szCs w:val="22"/>
        </w:rPr>
        <w:t xml:space="preserve">, </w:t>
      </w:r>
      <w:r w:rsidR="00A507E1" w:rsidRPr="004F4299">
        <w:rPr>
          <w:rFonts w:asciiTheme="majorHAnsi" w:hAnsiTheme="majorHAnsi"/>
          <w:bCs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07E1" w:rsidRPr="004F4299">
        <w:rPr>
          <w:rFonts w:asciiTheme="majorHAnsi" w:hAnsiTheme="majorHAnsi"/>
          <w:bCs/>
          <w:sz w:val="26"/>
          <w:szCs w:val="26"/>
        </w:rPr>
        <w:instrText xml:space="preserve"> FORMTEXT </w:instrText>
      </w:r>
      <w:r w:rsidR="00A507E1" w:rsidRPr="004F4299">
        <w:rPr>
          <w:rFonts w:asciiTheme="majorHAnsi" w:hAnsiTheme="majorHAnsi"/>
          <w:bCs/>
          <w:sz w:val="26"/>
          <w:szCs w:val="26"/>
        </w:rPr>
      </w:r>
      <w:r w:rsidR="00A507E1" w:rsidRPr="004F4299">
        <w:rPr>
          <w:rFonts w:asciiTheme="majorHAnsi" w:hAnsiTheme="majorHAnsi"/>
          <w:bCs/>
          <w:sz w:val="26"/>
          <w:szCs w:val="26"/>
        </w:rPr>
        <w:fldChar w:fldCharType="separate"/>
      </w:r>
      <w:r w:rsidR="00A507E1" w:rsidRPr="004F4299">
        <w:rPr>
          <w:rFonts w:asciiTheme="majorHAnsi" w:hAnsiTheme="majorHAnsi"/>
          <w:bCs/>
          <w:noProof/>
          <w:sz w:val="26"/>
          <w:szCs w:val="26"/>
        </w:rPr>
        <w:t> </w:t>
      </w:r>
      <w:r w:rsidR="00A507E1" w:rsidRPr="004F4299">
        <w:rPr>
          <w:rFonts w:asciiTheme="majorHAnsi" w:hAnsiTheme="majorHAnsi"/>
          <w:bCs/>
          <w:noProof/>
          <w:sz w:val="26"/>
          <w:szCs w:val="26"/>
        </w:rPr>
        <w:t> </w:t>
      </w:r>
      <w:r w:rsidR="00A507E1" w:rsidRPr="004F4299">
        <w:rPr>
          <w:rFonts w:asciiTheme="majorHAnsi" w:hAnsiTheme="majorHAnsi"/>
          <w:bCs/>
          <w:noProof/>
          <w:sz w:val="26"/>
          <w:szCs w:val="26"/>
        </w:rPr>
        <w:t> </w:t>
      </w:r>
      <w:r w:rsidR="00A507E1" w:rsidRPr="004F4299">
        <w:rPr>
          <w:rFonts w:asciiTheme="majorHAnsi" w:hAnsiTheme="majorHAnsi"/>
          <w:bCs/>
          <w:noProof/>
          <w:sz w:val="26"/>
          <w:szCs w:val="26"/>
        </w:rPr>
        <w:t> </w:t>
      </w:r>
      <w:r w:rsidR="00A507E1" w:rsidRPr="004F4299">
        <w:rPr>
          <w:rFonts w:asciiTheme="majorHAnsi" w:hAnsiTheme="majorHAnsi"/>
          <w:bCs/>
          <w:noProof/>
          <w:sz w:val="26"/>
          <w:szCs w:val="26"/>
        </w:rPr>
        <w:t> </w:t>
      </w:r>
      <w:r w:rsidR="00A507E1" w:rsidRPr="004F4299">
        <w:rPr>
          <w:rFonts w:asciiTheme="majorHAnsi" w:hAnsiTheme="majorHAnsi"/>
          <w:bCs/>
          <w:sz w:val="26"/>
          <w:szCs w:val="26"/>
        </w:rPr>
        <w:fldChar w:fldCharType="end"/>
      </w:r>
      <w:r w:rsidR="00AF3DCA">
        <w:rPr>
          <w:sz w:val="22"/>
          <w:szCs w:val="22"/>
        </w:rPr>
        <w:t>.</w:t>
      </w:r>
    </w:p>
    <w:sectPr w:rsidR="001F754A" w:rsidRPr="001F754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A7" w:rsidRDefault="003D5DA7" w:rsidP="003D5DA7">
      <w:pPr>
        <w:spacing w:after="0" w:line="240" w:lineRule="auto"/>
      </w:pPr>
      <w:r>
        <w:separator/>
      </w:r>
    </w:p>
  </w:endnote>
  <w:endnote w:type="continuationSeparator" w:id="0">
    <w:p w:rsidR="003D5DA7" w:rsidRDefault="003D5DA7" w:rsidP="003D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15" w:rsidRPr="00696E15" w:rsidRDefault="00696E15">
    <w:pPr>
      <w:pStyle w:val="Footer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2838091</wp:posOffset>
              </wp:positionH>
              <wp:positionV relativeFrom="paragraph">
                <wp:posOffset>5380</wp:posOffset>
              </wp:positionV>
              <wp:extent cx="3243532" cy="0"/>
              <wp:effectExtent l="0" t="0" r="1460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4353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45pt,.4pt" to="478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" strokecolor="black [3040]"/>
          </w:pict>
        </mc:Fallback>
      </mc:AlternateContent>
    </w:r>
    <w:r>
      <w:tab/>
    </w:r>
    <w:r w:rsidR="00AF3DCA">
      <w:tab/>
    </w:r>
    <w:r>
      <w:t xml:space="preserve">   </w:t>
    </w:r>
    <w:r w:rsidR="00AF3DCA">
      <w:rPr>
        <w:rFonts w:ascii="Times New Roman" w:hAnsi="Times New Roman" w:cs="Times New Roman"/>
      </w:rPr>
      <w:t>Hon. David M. Reddy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A7" w:rsidRDefault="003D5DA7" w:rsidP="003D5DA7">
      <w:pPr>
        <w:spacing w:after="0" w:line="240" w:lineRule="auto"/>
      </w:pPr>
      <w:r>
        <w:separator/>
      </w:r>
    </w:p>
  </w:footnote>
  <w:footnote w:type="continuationSeparator" w:id="0">
    <w:p w:rsidR="003D5DA7" w:rsidRDefault="003D5DA7" w:rsidP="003D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A7" w:rsidRPr="003D5DA7" w:rsidRDefault="003D5DA7" w:rsidP="003D5DA7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sz w:val="32"/>
        <w:szCs w:val="32"/>
      </w:rPr>
    </w:pPr>
    <w:r w:rsidRPr="003D5DA7">
      <w:rPr>
        <w:rFonts w:ascii="Times New Roman" w:hAnsi="Times New Roman" w:cs="Times New Roman"/>
        <w:sz w:val="32"/>
        <w:szCs w:val="32"/>
      </w:rPr>
      <w:t>Walworth County Drug Court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CCB"/>
    <w:multiLevelType w:val="hybridMultilevel"/>
    <w:tmpl w:val="07FCCC72"/>
    <w:lvl w:ilvl="0" w:tplc="181AEEC8">
      <w:start w:val="1"/>
      <w:numFmt w:val="decimal"/>
      <w:lvlText w:val="%1.)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F81456"/>
    <w:multiLevelType w:val="hybridMultilevel"/>
    <w:tmpl w:val="56B249C2"/>
    <w:lvl w:ilvl="0" w:tplc="4FB2BC7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F86F3E"/>
    <w:multiLevelType w:val="hybridMultilevel"/>
    <w:tmpl w:val="84D67C22"/>
    <w:lvl w:ilvl="0" w:tplc="4DBC9960">
      <w:start w:val="1"/>
      <w:numFmt w:val="decimal"/>
      <w:lvlText w:val="%1.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A7"/>
    <w:rsid w:val="000771A9"/>
    <w:rsid w:val="001B3861"/>
    <w:rsid w:val="001F754A"/>
    <w:rsid w:val="00272178"/>
    <w:rsid w:val="003D5DA7"/>
    <w:rsid w:val="00696E15"/>
    <w:rsid w:val="0083675F"/>
    <w:rsid w:val="008B6EA9"/>
    <w:rsid w:val="00A507E1"/>
    <w:rsid w:val="00A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D5D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5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DA7"/>
  </w:style>
  <w:style w:type="paragraph" w:styleId="Footer">
    <w:name w:val="footer"/>
    <w:basedOn w:val="Normal"/>
    <w:link w:val="FooterChar"/>
    <w:uiPriority w:val="99"/>
    <w:unhideWhenUsed/>
    <w:rsid w:val="003D5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D5D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5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DA7"/>
  </w:style>
  <w:style w:type="paragraph" w:styleId="Footer">
    <w:name w:val="footer"/>
    <w:basedOn w:val="Normal"/>
    <w:link w:val="FooterChar"/>
    <w:uiPriority w:val="99"/>
    <w:unhideWhenUsed/>
    <w:rsid w:val="003D5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D9A09929</Template>
  <TotalTime>10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Behl</dc:creator>
  <cp:lastModifiedBy>Katie Behl</cp:lastModifiedBy>
  <cp:revision>7</cp:revision>
  <cp:lastPrinted>2014-07-23T19:39:00Z</cp:lastPrinted>
  <dcterms:created xsi:type="dcterms:W3CDTF">2014-06-19T15:05:00Z</dcterms:created>
  <dcterms:modified xsi:type="dcterms:W3CDTF">2016-02-08T17:56:00Z</dcterms:modified>
</cp:coreProperties>
</file>